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EB" w:rsidRDefault="00710FEB" w:rsidP="00710FEB">
      <w:pPr>
        <w:rPr>
          <w:b/>
        </w:rPr>
      </w:pPr>
      <w:r>
        <w:rPr>
          <w:b/>
        </w:rPr>
        <w:t>PHÒNG LAO ĐỘNG – THƯƠNG BINH VÀ XÃ HỘI HUYỆN A LƯỚI</w:t>
      </w:r>
    </w:p>
    <w:p w:rsidR="00710FEB" w:rsidRDefault="00710FEB" w:rsidP="00710FEB">
      <w:pPr>
        <w:rPr>
          <w:b/>
        </w:rPr>
      </w:pPr>
    </w:p>
    <w:p w:rsidR="00AC4092" w:rsidRDefault="00AC4092" w:rsidP="00AC4092">
      <w:pPr>
        <w:jc w:val="center"/>
        <w:rPr>
          <w:b/>
        </w:rPr>
      </w:pPr>
      <w:r w:rsidRPr="00710FEB">
        <w:rPr>
          <w:b/>
        </w:rPr>
        <w:t xml:space="preserve">THAM LUẬN </w:t>
      </w:r>
    </w:p>
    <w:p w:rsidR="00710FEB" w:rsidRPr="00710FEB" w:rsidRDefault="00710FEB" w:rsidP="00AC4092">
      <w:pPr>
        <w:jc w:val="center"/>
        <w:rPr>
          <w:b/>
        </w:rPr>
      </w:pPr>
      <w:r w:rsidRPr="00710FEB">
        <w:rPr>
          <w:b/>
        </w:rPr>
        <w:t>Đánh giá hiệu quả các mô hình giúp người dân thoát nghèo trên địa bàn huyện A Lưới; công tác xây dựng, hoàn thiện hồ sơ, thủ tục bảo đảm các chỉ tiêu đưa huyện A Lưới thoát khỏi 74 huyện nghèo Quốc gia</w:t>
      </w:r>
    </w:p>
    <w:p w:rsidR="00AC4092" w:rsidRPr="00710FEB" w:rsidRDefault="00AC4092" w:rsidP="00AC4092">
      <w:pPr>
        <w:jc w:val="center"/>
        <w:rPr>
          <w:sz w:val="26"/>
          <w:szCs w:val="26"/>
        </w:rPr>
      </w:pPr>
      <w:r w:rsidRPr="00710FEB">
        <w:rPr>
          <w:b/>
        </w:rPr>
        <w:t>-------------</w:t>
      </w:r>
    </w:p>
    <w:p w:rsidR="00AC4092" w:rsidRPr="00710FEB" w:rsidRDefault="00AC4092" w:rsidP="00AC4092">
      <w:pPr>
        <w:pStyle w:val="Heading3"/>
        <w:shd w:val="clear" w:color="auto" w:fill="FFFFFF"/>
        <w:spacing w:before="0" w:beforeAutospacing="0" w:after="0" w:afterAutospacing="0"/>
        <w:jc w:val="center"/>
        <w:rPr>
          <w:b w:val="0"/>
          <w:sz w:val="28"/>
          <w:szCs w:val="28"/>
        </w:rPr>
      </w:pPr>
    </w:p>
    <w:p w:rsidR="00AC4092" w:rsidRPr="00710FEB" w:rsidRDefault="00AC4092" w:rsidP="00710FEB">
      <w:pPr>
        <w:pStyle w:val="NormalWeb"/>
        <w:shd w:val="clear" w:color="auto" w:fill="FFFFFF"/>
        <w:spacing w:before="60" w:beforeAutospacing="0" w:after="60" w:afterAutospacing="0"/>
        <w:ind w:firstLine="630"/>
        <w:rPr>
          <w:sz w:val="28"/>
          <w:szCs w:val="28"/>
        </w:rPr>
      </w:pPr>
      <w:r w:rsidRPr="00710FEB">
        <w:rPr>
          <w:sz w:val="28"/>
          <w:szCs w:val="28"/>
        </w:rPr>
        <w:t xml:space="preserve">Kính thưa Quý vị đại biểu, kính thưa Hội nghị! </w:t>
      </w:r>
    </w:p>
    <w:p w:rsidR="00AC4092" w:rsidRPr="00710FEB" w:rsidRDefault="00AC4092" w:rsidP="00710FEB">
      <w:pPr>
        <w:pStyle w:val="Heading3"/>
        <w:shd w:val="clear" w:color="auto" w:fill="FFFFFF"/>
        <w:spacing w:before="60" w:beforeAutospacing="0" w:after="60" w:afterAutospacing="0"/>
        <w:ind w:firstLine="630"/>
        <w:jc w:val="both"/>
        <w:rPr>
          <w:b w:val="0"/>
          <w:sz w:val="28"/>
          <w:szCs w:val="28"/>
        </w:rPr>
      </w:pPr>
      <w:r w:rsidRPr="00710FEB">
        <w:rPr>
          <w:b w:val="0"/>
          <w:sz w:val="28"/>
          <w:szCs w:val="28"/>
        </w:rPr>
        <w:t>Được sự cho phép của Ban Tổ chức Hội nghị tổng kết Ngành lao động, người có công và xã hội năm 2023</w:t>
      </w:r>
      <w:r w:rsidRPr="00710FEB">
        <w:rPr>
          <w:b w:val="0"/>
          <w:sz w:val="28"/>
          <w:szCs w:val="28"/>
          <w:lang w:val="en-US"/>
        </w:rPr>
        <w:t>,</w:t>
      </w:r>
      <w:r w:rsidRPr="00710FEB">
        <w:rPr>
          <w:b w:val="0"/>
          <w:sz w:val="28"/>
          <w:szCs w:val="28"/>
        </w:rPr>
        <w:t xml:space="preserve"> tôi xin báo cáo tham luận Đánh giá hiệu quả các mô hình giúp người dân thoát nghèo trên</w:t>
      </w:r>
      <w:r w:rsidRPr="00710FEB">
        <w:rPr>
          <w:b w:val="0"/>
          <w:sz w:val="28"/>
          <w:szCs w:val="28"/>
          <w:lang w:val="en-US"/>
        </w:rPr>
        <w:t xml:space="preserve"> địa bàn huyện A Lưới và công tác</w:t>
      </w:r>
      <w:r w:rsidRPr="00710FEB">
        <w:rPr>
          <w:b w:val="0"/>
          <w:sz w:val="28"/>
          <w:szCs w:val="28"/>
        </w:rPr>
        <w:t xml:space="preserve"> xây dựng, hoàn thiện hồ sơ, thủ tục bảo đảm các chỉ tiêu đưa huyện A Lưới thoát khỏi 74 huyện nghèo Quốc gia. Trước hết cho phép tôi xin gửi đến các quý vị đại biểu lời chúc sức khỏe, chúc </w:t>
      </w:r>
      <w:r w:rsidR="00710FEB">
        <w:rPr>
          <w:b w:val="0"/>
          <w:sz w:val="28"/>
          <w:szCs w:val="28"/>
          <w:lang w:val="en-US"/>
        </w:rPr>
        <w:t>Hội nghị</w:t>
      </w:r>
      <w:r w:rsidRPr="00710FEB">
        <w:rPr>
          <w:b w:val="0"/>
          <w:sz w:val="28"/>
          <w:szCs w:val="28"/>
        </w:rPr>
        <w:t xml:space="preserve"> thành công tốt đẹp.</w:t>
      </w:r>
    </w:p>
    <w:p w:rsidR="00AC4092" w:rsidRPr="00710FEB" w:rsidRDefault="00AC4092" w:rsidP="00710FEB">
      <w:pPr>
        <w:pStyle w:val="Heading4"/>
        <w:spacing w:before="60" w:after="60" w:line="240" w:lineRule="auto"/>
        <w:ind w:firstLine="630"/>
        <w:jc w:val="both"/>
        <w:rPr>
          <w:rFonts w:ascii="Times New Roman" w:eastAsia="Calibri" w:hAnsi="Times New Roman"/>
          <w:i w:val="0"/>
          <w:iCs w:val="0"/>
          <w:color w:val="auto"/>
          <w:szCs w:val="28"/>
        </w:rPr>
      </w:pPr>
      <w:bookmarkStart w:id="0" w:name="loai_1_name"/>
      <w:r w:rsidRPr="00710FEB">
        <w:rPr>
          <w:rFonts w:ascii="Times New Roman" w:eastAsia="Calibri" w:hAnsi="Times New Roman"/>
          <w:i w:val="0"/>
          <w:iCs w:val="0"/>
          <w:color w:val="auto"/>
          <w:szCs w:val="28"/>
        </w:rPr>
        <w:t>Thực hiện Quyết định số 90/QĐ-TTg ngày 18 tháng 01 năm 2022 về phê duyệt chương trình mục tiêu quốc gia giảm nghèo bền vững giai đoạn 2021 – 2025</w:t>
      </w:r>
      <w:bookmarkEnd w:id="0"/>
      <w:r w:rsidR="00710FEB">
        <w:rPr>
          <w:rFonts w:ascii="Times New Roman" w:eastAsia="Calibri" w:hAnsi="Times New Roman"/>
          <w:i w:val="0"/>
          <w:iCs w:val="0"/>
          <w:color w:val="auto"/>
          <w:szCs w:val="28"/>
        </w:rPr>
        <w:t>,</w:t>
      </w:r>
      <w:r w:rsidRPr="00710FEB">
        <w:rPr>
          <w:rFonts w:ascii="Times New Roman" w:eastAsia="Calibri" w:hAnsi="Times New Roman"/>
          <w:i w:val="0"/>
          <w:iCs w:val="0"/>
          <w:color w:val="auto"/>
          <w:szCs w:val="28"/>
        </w:rPr>
        <w:t xml:space="preserve"> trên địa bàn huyện A Lưới đã được Thủ tướng chính phủ phê duyệt tại Quyết định số 880/Q</w:t>
      </w:r>
      <w:r w:rsidR="00710FEB">
        <w:rPr>
          <w:rFonts w:ascii="Times New Roman" w:eastAsia="Calibri" w:hAnsi="Times New Roman"/>
          <w:i w:val="0"/>
          <w:iCs w:val="0"/>
          <w:color w:val="auto"/>
          <w:szCs w:val="28"/>
        </w:rPr>
        <w:t>Đ-TTg ngày 22 tháng 7 năm 2022 p</w:t>
      </w:r>
      <w:r w:rsidRPr="00710FEB">
        <w:rPr>
          <w:rFonts w:ascii="Times New Roman" w:eastAsia="Calibri" w:hAnsi="Times New Roman"/>
          <w:i w:val="0"/>
          <w:iCs w:val="0"/>
          <w:color w:val="auto"/>
          <w:szCs w:val="28"/>
        </w:rPr>
        <w:t>hê duyệt một số nội dung hỗ trợ 22 huyện nghèo thuộc 17 tỉnh thoát khỏi tình trạng nghèo, đặc biệt khó khăn giai đoạn 2022 – 2025.</w:t>
      </w:r>
    </w:p>
    <w:p w:rsidR="00AC4092" w:rsidRPr="00710FEB" w:rsidRDefault="00AC4092" w:rsidP="00710FEB">
      <w:pPr>
        <w:pStyle w:val="Heading3"/>
        <w:shd w:val="clear" w:color="auto" w:fill="FFFFFF"/>
        <w:spacing w:before="60" w:beforeAutospacing="0" w:after="60" w:afterAutospacing="0"/>
        <w:ind w:firstLine="630"/>
        <w:jc w:val="both"/>
        <w:rPr>
          <w:b w:val="0"/>
          <w:sz w:val="28"/>
          <w:szCs w:val="28"/>
          <w:lang w:val="en-US"/>
        </w:rPr>
      </w:pPr>
      <w:r w:rsidRPr="00710FEB">
        <w:rPr>
          <w:b w:val="0"/>
          <w:sz w:val="28"/>
          <w:szCs w:val="28"/>
          <w:lang w:val="en-US"/>
        </w:rPr>
        <w:t>Trong tham luận hôm nay với 2 nội dung trình bày về những chương trình mà huyện A Lưới đã xây dựng trong giai đoạn 2022-2025 đã giúp cho huyện đạt kết quả cao trong việc giảm tỷ lệ hộ nghèo hàng năm, sớm thoát ra khỏi huyện nghèo trong năm 2024.</w:t>
      </w:r>
    </w:p>
    <w:p w:rsidR="00AC4092" w:rsidRPr="00710FEB" w:rsidRDefault="00382F20" w:rsidP="00710FEB">
      <w:pPr>
        <w:pStyle w:val="Heading3"/>
        <w:shd w:val="clear" w:color="auto" w:fill="FFFFFF"/>
        <w:spacing w:before="60" w:beforeAutospacing="0" w:after="60" w:afterAutospacing="0"/>
        <w:ind w:firstLine="630"/>
        <w:jc w:val="both"/>
        <w:rPr>
          <w:sz w:val="28"/>
          <w:szCs w:val="28"/>
          <w:lang w:val="en-US"/>
        </w:rPr>
      </w:pPr>
      <w:r w:rsidRPr="00710FEB">
        <w:rPr>
          <w:sz w:val="28"/>
          <w:szCs w:val="28"/>
          <w:lang w:val="en-US"/>
        </w:rPr>
        <w:t>I.</w:t>
      </w:r>
      <w:r w:rsidR="00710FEB">
        <w:rPr>
          <w:sz w:val="28"/>
          <w:szCs w:val="28"/>
          <w:lang w:val="en-US"/>
        </w:rPr>
        <w:t xml:space="preserve"> </w:t>
      </w:r>
      <w:r w:rsidR="00AC4092" w:rsidRPr="00710FEB">
        <w:rPr>
          <w:sz w:val="28"/>
          <w:szCs w:val="28"/>
        </w:rPr>
        <w:t>Đánh giá hiệu quả các mô hình giúp người dân thoát nghèo trên</w:t>
      </w:r>
      <w:r w:rsidR="00710FEB">
        <w:rPr>
          <w:sz w:val="28"/>
          <w:szCs w:val="28"/>
          <w:lang w:val="en-US"/>
        </w:rPr>
        <w:t xml:space="preserve"> địa bàn huyện A Lưới</w:t>
      </w:r>
    </w:p>
    <w:p w:rsidR="006F5116" w:rsidRPr="00710FEB" w:rsidRDefault="00AC4092" w:rsidP="00710FEB">
      <w:pPr>
        <w:pStyle w:val="Heading3"/>
        <w:shd w:val="clear" w:color="auto" w:fill="FFFFFF"/>
        <w:spacing w:before="60" w:beforeAutospacing="0" w:after="60" w:afterAutospacing="0"/>
        <w:ind w:firstLine="630"/>
        <w:jc w:val="both"/>
        <w:rPr>
          <w:b w:val="0"/>
          <w:sz w:val="28"/>
          <w:szCs w:val="28"/>
          <w:lang w:val="en-US"/>
        </w:rPr>
      </w:pPr>
      <w:r w:rsidRPr="00710FEB">
        <w:rPr>
          <w:b w:val="0"/>
          <w:sz w:val="28"/>
          <w:szCs w:val="28"/>
          <w:lang w:val="en-US"/>
        </w:rPr>
        <w:t>Về chỉ đạo thực hiện chương trình mục tiêu quốc gia, huyện đã phân công cơ quan thực hiện chương trình theo lĩnh vực, trong đó một chương trình quan tr</w:t>
      </w:r>
      <w:r w:rsidR="00710FEB">
        <w:rPr>
          <w:b w:val="0"/>
          <w:sz w:val="28"/>
          <w:szCs w:val="28"/>
          <w:lang w:val="en-US"/>
        </w:rPr>
        <w:t>ọ</w:t>
      </w:r>
      <w:r w:rsidRPr="00710FEB">
        <w:rPr>
          <w:b w:val="0"/>
          <w:sz w:val="28"/>
          <w:szCs w:val="28"/>
          <w:lang w:val="en-US"/>
        </w:rPr>
        <w:t xml:space="preserve">ng đã góp phần đưa hộ nghèo có công ăn việc làm ổn định, thoát nghèo bền vững do </w:t>
      </w:r>
      <w:r w:rsidR="00710FEB" w:rsidRPr="00710FEB">
        <w:rPr>
          <w:b w:val="0"/>
          <w:sz w:val="28"/>
          <w:szCs w:val="28"/>
          <w:lang w:val="en-US"/>
        </w:rPr>
        <w:t xml:space="preserve">Phòng </w:t>
      </w:r>
      <w:r w:rsidRPr="00710FEB">
        <w:rPr>
          <w:b w:val="0"/>
          <w:sz w:val="28"/>
          <w:szCs w:val="28"/>
          <w:lang w:val="en-US"/>
        </w:rPr>
        <w:t>Nông nghiệp PTNT và Trung tâm dịch vụ nông nghiệp chủ trì, xây dựng mô hình giúp người dân huyện A Lưới thoát nghèo và đã thực hiện được, gồm:</w:t>
      </w:r>
      <w:r w:rsidR="00710FEB">
        <w:rPr>
          <w:b w:val="0"/>
          <w:sz w:val="28"/>
          <w:szCs w:val="28"/>
          <w:lang w:val="en-US"/>
        </w:rPr>
        <w:t xml:space="preserve"> </w:t>
      </w:r>
      <w:r w:rsidR="00382F20" w:rsidRPr="00710FEB">
        <w:rPr>
          <w:b w:val="0"/>
        </w:rPr>
        <w:t xml:space="preserve">Mô hình </w:t>
      </w:r>
      <w:r w:rsidR="00382F20" w:rsidRPr="00710FEB">
        <w:rPr>
          <w:b w:val="0"/>
          <w:lang w:val="vi-VN"/>
        </w:rPr>
        <w:t>trồng cây dược liệu</w:t>
      </w:r>
      <w:r w:rsidR="006F5116" w:rsidRPr="00710FEB">
        <w:rPr>
          <w:b w:val="0"/>
        </w:rPr>
        <w:t>; Hỗ trợ trồng chuối theo chuỗi liên kết;  Mô hình chăn nuôi bò vàng.</w:t>
      </w:r>
    </w:p>
    <w:p w:rsidR="006F5116" w:rsidRPr="00710FEB" w:rsidRDefault="00411706" w:rsidP="00710FEB">
      <w:pPr>
        <w:spacing w:before="60" w:after="60"/>
        <w:ind w:firstLine="630"/>
        <w:jc w:val="both"/>
      </w:pPr>
      <w:r w:rsidRPr="00411706">
        <w:t>Hỗ trợ trồng chuối theo chuỗi liên kết:</w:t>
      </w:r>
      <w:r>
        <w:t xml:space="preserve"> </w:t>
      </w:r>
      <w:r w:rsidR="006F5116" w:rsidRPr="00710FEB">
        <w:rPr>
          <w:lang w:val="vi-VN"/>
        </w:rPr>
        <w:t>Cây chuối là</w:t>
      </w:r>
      <w:r w:rsidR="006F5116" w:rsidRPr="00710FEB">
        <w:t xml:space="preserve"> loại cây cho giá trị kinh tế cao, phù hợp với điều kiện khí hậu ở A Lưới. </w:t>
      </w:r>
      <w:r w:rsidR="006F5116" w:rsidRPr="00710FEB">
        <w:rPr>
          <w:lang w:val="vi-VN"/>
        </w:rPr>
        <w:t>Tuy nhiên</w:t>
      </w:r>
      <w:r w:rsidR="006F5116" w:rsidRPr="00710FEB">
        <w:t>,</w:t>
      </w:r>
      <w:r w:rsidR="006F5116" w:rsidRPr="00710FEB">
        <w:rPr>
          <w:lang w:val="vi-VN"/>
        </w:rPr>
        <w:t xml:space="preserve"> </w:t>
      </w:r>
      <w:r w:rsidR="006F5116" w:rsidRPr="00710FEB">
        <w:t>người dân chỉ chăm sóc năm đầu tiên khi có sự hỗ trợ của nhà nước, những năm tiếp theo người dân không tiếp tục đầu tư phân bón, chăm sóc tưới nước.</w:t>
      </w:r>
      <w:r w:rsidR="006F5116" w:rsidRPr="00710FEB">
        <w:rPr>
          <w:lang w:val="vi-VN"/>
        </w:rPr>
        <w:t xml:space="preserve"> </w:t>
      </w:r>
      <w:r w:rsidR="006F5116" w:rsidRPr="00710FEB">
        <w:t>Một số diện tích vườn ảnh hưởng của thời tiết mưa bão kéo dài trong năm 2020 làm cây sinh trưởng phát triển chậm lại</w:t>
      </w:r>
      <w:r w:rsidR="00710FEB">
        <w:t>.</w:t>
      </w:r>
    </w:p>
    <w:p w:rsidR="00710FEB" w:rsidRDefault="00411706" w:rsidP="00710FEB">
      <w:pPr>
        <w:pStyle w:val="Heading3"/>
        <w:shd w:val="clear" w:color="auto" w:fill="FFFFFF"/>
        <w:spacing w:before="60" w:beforeAutospacing="0" w:after="60" w:afterAutospacing="0"/>
        <w:ind w:firstLine="630"/>
        <w:jc w:val="both"/>
        <w:rPr>
          <w:b w:val="0"/>
          <w:sz w:val="28"/>
          <w:szCs w:val="28"/>
          <w:lang w:val="en-US"/>
        </w:rPr>
      </w:pPr>
      <w:r w:rsidRPr="00710FEB">
        <w:rPr>
          <w:b w:val="0"/>
        </w:rPr>
        <w:t xml:space="preserve">Mô hình </w:t>
      </w:r>
      <w:r w:rsidRPr="00710FEB">
        <w:rPr>
          <w:b w:val="0"/>
          <w:lang w:val="vi-VN"/>
        </w:rPr>
        <w:t>trồng cây dược liệu</w:t>
      </w:r>
      <w:r>
        <w:rPr>
          <w:b w:val="0"/>
          <w:sz w:val="28"/>
          <w:szCs w:val="28"/>
          <w:lang w:val="en-US"/>
        </w:rPr>
        <w:t xml:space="preserve">: </w:t>
      </w:r>
      <w:r w:rsidR="00AC4092" w:rsidRPr="00710FEB">
        <w:rPr>
          <w:b w:val="0"/>
          <w:sz w:val="28"/>
          <w:szCs w:val="28"/>
        </w:rPr>
        <w:t xml:space="preserve">Quy mô: </w:t>
      </w:r>
      <w:r w:rsidR="00AC4092" w:rsidRPr="00710FEB">
        <w:rPr>
          <w:b w:val="0"/>
          <w:sz w:val="28"/>
          <w:szCs w:val="28"/>
          <w:lang w:val="nl-NL"/>
        </w:rPr>
        <w:t xml:space="preserve">6.7 ha, </w:t>
      </w:r>
      <w:r w:rsidR="00C0520F">
        <w:rPr>
          <w:b w:val="0"/>
          <w:sz w:val="28"/>
          <w:szCs w:val="28"/>
          <w:lang w:val="nl-NL"/>
        </w:rPr>
        <w:t>d</w:t>
      </w:r>
      <w:r w:rsidR="00AC4092" w:rsidRPr="00710FEB">
        <w:rPr>
          <w:b w:val="0"/>
          <w:sz w:val="28"/>
          <w:szCs w:val="28"/>
          <w:lang w:val="nl-NL"/>
        </w:rPr>
        <w:t xml:space="preserve">oanh nghiệp liên kết đầu tư 4 ha, </w:t>
      </w:r>
      <w:r w:rsidR="00C0520F">
        <w:rPr>
          <w:b w:val="0"/>
          <w:sz w:val="28"/>
          <w:szCs w:val="28"/>
          <w:lang w:val="nl-NL"/>
        </w:rPr>
        <w:t>n</w:t>
      </w:r>
      <w:r w:rsidR="00AC4092" w:rsidRPr="00710FEB">
        <w:rPr>
          <w:b w:val="0"/>
          <w:sz w:val="28"/>
          <w:szCs w:val="28"/>
          <w:lang w:val="nl-NL"/>
        </w:rPr>
        <w:t>gười dân tự trồng 2,7 ha</w:t>
      </w:r>
      <w:r w:rsidR="00C0520F">
        <w:rPr>
          <w:b w:val="0"/>
          <w:sz w:val="28"/>
          <w:szCs w:val="28"/>
          <w:lang w:val="nl-NL"/>
        </w:rPr>
        <w:t>,</w:t>
      </w:r>
      <w:r w:rsidR="00AC4092" w:rsidRPr="00710FEB">
        <w:rPr>
          <w:b w:val="0"/>
          <w:sz w:val="28"/>
          <w:szCs w:val="28"/>
          <w:lang w:val="nl-NL"/>
        </w:rPr>
        <w:t xml:space="preserve"> gồm 14 hộ dân. </w:t>
      </w:r>
      <w:r w:rsidR="00AC4092" w:rsidRPr="00710FEB">
        <w:rPr>
          <w:b w:val="0"/>
          <w:sz w:val="28"/>
          <w:szCs w:val="28"/>
          <w:lang w:val="en-US"/>
        </w:rPr>
        <w:t xml:space="preserve">Nhìn chung sau 3 năm triển khai </w:t>
      </w:r>
      <w:r w:rsidR="00AC4092" w:rsidRPr="00710FEB">
        <w:rPr>
          <w:b w:val="0"/>
          <w:sz w:val="28"/>
          <w:szCs w:val="28"/>
          <w:lang w:val="en-US"/>
        </w:rPr>
        <w:lastRenderedPageBreak/>
        <w:t>thực hiện trồng cây sâm Bố chính đã khẳng định loài cây này phù hợp trồng trên địa bàn huyện. Một số hộ dân trồng đã mang</w:t>
      </w:r>
      <w:r w:rsidR="00382F20" w:rsidRPr="00710FEB">
        <w:rPr>
          <w:b w:val="0"/>
          <w:sz w:val="28"/>
          <w:szCs w:val="28"/>
          <w:lang w:val="en-US"/>
        </w:rPr>
        <w:t xml:space="preserve"> </w:t>
      </w:r>
      <w:r w:rsidR="00C0520F">
        <w:rPr>
          <w:b w:val="0"/>
          <w:sz w:val="28"/>
          <w:szCs w:val="28"/>
          <w:lang w:val="en-US"/>
        </w:rPr>
        <w:t>lại thu nhập khá cho người dân.</w:t>
      </w:r>
    </w:p>
    <w:p w:rsidR="00AC4092" w:rsidRPr="00710FEB" w:rsidRDefault="00710FEB" w:rsidP="00710FEB">
      <w:pPr>
        <w:pStyle w:val="Heading3"/>
        <w:shd w:val="clear" w:color="auto" w:fill="FFFFFF"/>
        <w:spacing w:before="60" w:beforeAutospacing="0" w:after="60" w:afterAutospacing="0"/>
        <w:ind w:firstLine="630"/>
        <w:jc w:val="both"/>
        <w:rPr>
          <w:b w:val="0"/>
          <w:sz w:val="28"/>
          <w:szCs w:val="28"/>
          <w:lang w:val="en-US"/>
        </w:rPr>
      </w:pPr>
      <w:r>
        <w:rPr>
          <w:b w:val="0"/>
          <w:sz w:val="28"/>
          <w:szCs w:val="28"/>
        </w:rPr>
        <w:t>Mô hình chăn nuôi bò vàng</w:t>
      </w:r>
      <w:r>
        <w:rPr>
          <w:b w:val="0"/>
          <w:sz w:val="28"/>
          <w:szCs w:val="28"/>
          <w:lang w:val="en-US"/>
        </w:rPr>
        <w:t xml:space="preserve">: </w:t>
      </w:r>
      <w:r w:rsidR="00AC4092" w:rsidRPr="00710FEB">
        <w:rPr>
          <w:b w:val="0"/>
          <w:bCs w:val="0"/>
          <w:sz w:val="28"/>
          <w:szCs w:val="28"/>
        </w:rPr>
        <w:t>Triển khai hỗ trợ PTSX thuộc chương trình MTQG, Dự án chăn nuôi bò thuộc chương trình giảm nghèo Trung ương.</w:t>
      </w:r>
    </w:p>
    <w:p w:rsidR="00AC4092" w:rsidRPr="00710FEB" w:rsidRDefault="00AC4092" w:rsidP="00710FEB">
      <w:pPr>
        <w:spacing w:before="60" w:after="60"/>
        <w:ind w:firstLine="630"/>
        <w:jc w:val="both"/>
        <w:rPr>
          <w:bCs/>
        </w:rPr>
      </w:pPr>
      <w:r w:rsidRPr="00710FEB">
        <w:rPr>
          <w:bCs/>
        </w:rPr>
        <w:t>Phối hợp Văn phòng Quốc Gia về giảm nghèo đã hoàn thiện hồ sơ Dự án mô hình cải tạo và phát triển chăn nuôi bò vàng tại huyện A Lưới, tỉnh Thừa Thiên Huế, trình Bộ Lao động Thư</w:t>
      </w:r>
      <w:r w:rsidR="00C0520F">
        <w:rPr>
          <w:bCs/>
        </w:rPr>
        <w:t>ơng binh và Xã hội đã phê duyệt</w:t>
      </w:r>
      <w:r w:rsidRPr="00710FEB">
        <w:rPr>
          <w:bCs/>
        </w:rPr>
        <w:t>. Hỗ trợ 120 con/60 hộ t</w:t>
      </w:r>
      <w:r w:rsidR="00710FEB">
        <w:rPr>
          <w:bCs/>
        </w:rPr>
        <w:t>ại 2 xã Quảng Nhâm, Đông Sơn.</w:t>
      </w:r>
      <w:r w:rsidRPr="00710FEB">
        <w:rPr>
          <w:bCs/>
        </w:rPr>
        <w:t xml:space="preserve"> Kinh phí:  2.887.259.000 đồng. </w:t>
      </w:r>
    </w:p>
    <w:p w:rsidR="00AC4092" w:rsidRPr="00710FEB" w:rsidRDefault="00AC4092" w:rsidP="00710FEB">
      <w:pPr>
        <w:spacing w:before="60" w:after="60"/>
        <w:ind w:firstLine="630"/>
        <w:jc w:val="both"/>
        <w:rPr>
          <w:bCs/>
        </w:rPr>
      </w:pPr>
      <w:r w:rsidRPr="00710FEB">
        <w:rPr>
          <w:bCs/>
        </w:rPr>
        <w:t xml:space="preserve">Hiện nay đã </w:t>
      </w:r>
      <w:r w:rsidR="00C0520F">
        <w:rPr>
          <w:bCs/>
        </w:rPr>
        <w:t>t</w:t>
      </w:r>
      <w:r w:rsidRPr="00710FEB">
        <w:rPr>
          <w:bCs/>
        </w:rPr>
        <w:t xml:space="preserve">riển khai tập huấn 4 lớp về kỹ thuật chăn nuôi bò sinh sản và bò thịt với 120 người tham gia (60 hộ trong dự án, 60 hộ ngoài dự án) xây dựng làm 60 chuồng và trồng </w:t>
      </w:r>
      <w:r w:rsidR="00C0520F">
        <w:rPr>
          <w:bCs/>
        </w:rPr>
        <w:t>0</w:t>
      </w:r>
      <w:r w:rsidRPr="00710FEB">
        <w:rPr>
          <w:bCs/>
        </w:rPr>
        <w:t>1 ha cỏ. Tổ chức tham quan học tập mô hình chăn nuôi bò sinh sản và dự trữ rơm cuộn làm thức ăn với 60 hộ tham gia, đồng thời tiến hành hợp đồng với đơn vị trúng thầu, nghiệm thu và cung ứng 120 con cho 60 hộ. Đây là dự án phù hợp và quen thuộc đối với bà con A Lưới sẽ đem lại hiệu quả rất cao, A Lưới đã đăng ký bản quyền thịt bò vàng A Lưới.</w:t>
      </w:r>
    </w:p>
    <w:p w:rsidR="00AC4092" w:rsidRPr="00710FEB" w:rsidRDefault="00AC4092" w:rsidP="00710FEB">
      <w:pPr>
        <w:spacing w:before="60" w:after="60"/>
        <w:ind w:firstLine="630"/>
        <w:jc w:val="both"/>
        <w:rPr>
          <w:bCs/>
        </w:rPr>
      </w:pPr>
      <w:r w:rsidRPr="00710FEB">
        <w:rPr>
          <w:b/>
          <w:bCs/>
        </w:rPr>
        <w:t>Kết luận</w:t>
      </w:r>
      <w:r w:rsidRPr="00710FEB">
        <w:rPr>
          <w:bCs/>
        </w:rPr>
        <w:t xml:space="preserve">: Qua triển khai một số mô hình giảm nghèo trên địa bàn huyện A Lưới cho thấy </w:t>
      </w:r>
      <w:r w:rsidRPr="00710FEB">
        <w:rPr>
          <w:bCs/>
          <w:lang w:val="it-IT"/>
        </w:rPr>
        <w:t xml:space="preserve">hầu hết các hoạt động đều triển khai đúng tiến độ và yêu cầu, đạt mục tiêu đề ra. </w:t>
      </w:r>
    </w:p>
    <w:p w:rsidR="00AC4092" w:rsidRPr="00710FEB" w:rsidRDefault="00AC4092" w:rsidP="00710FEB">
      <w:pPr>
        <w:spacing w:before="60" w:after="60"/>
        <w:ind w:firstLine="630"/>
        <w:jc w:val="both"/>
        <w:rPr>
          <w:bCs/>
        </w:rPr>
      </w:pPr>
      <w:r w:rsidRPr="00710FEB">
        <w:rPr>
          <w:bCs/>
          <w:lang w:val="it-IT"/>
        </w:rPr>
        <w:t>Mặc dù trong quá trình triển khai gặp nhiều khó khăn, vướng mắc nhưng có sự chỉ đạo và chịu trách nhiệm lĩnh vực chuyên ngành, cùng với các địa phương đã phát huy tính chủ động, tinh thần trách nhiệm để cố gắng thực hiện hoàn thành mục tiêu, giúp hộ nghèo có công việc ổn định, năng suất chất lượng sản phẩm được nâng cao, có thu nhập tốt, từng bước thoát nghèo một cách bền vững. Trong các mô hình thực hiện dự án đã có 328 hộ lao động nghèo được học tập tham gia, cùng với các chương trình khác như đưa lao động đi làm việc nước ngoài, đi làm việc các khu chế xuất đã thúc đẩy hộ thoát nghèo bền vững, trong năm 2023 đã th</w:t>
      </w:r>
      <w:r w:rsidR="006F5116" w:rsidRPr="00710FEB">
        <w:rPr>
          <w:bCs/>
          <w:lang w:val="it-IT"/>
        </w:rPr>
        <w:t>oát nghèo 1.914 hộ, trong đó</w:t>
      </w:r>
      <w:r w:rsidRPr="00710FEB">
        <w:rPr>
          <w:bCs/>
          <w:lang w:val="it-IT"/>
        </w:rPr>
        <w:t xml:space="preserve"> hộ khá, hộ trung bình là 1.041 hộ. Tỷ lệ hộ nghèo hiện nay toàn huyện từ 5.399. hộ nghèo chiếm 28,20% xuống còn 3.485 hộ chiếm 24,4% thoát 13,4%. Đây là kết quả rất tốt thể hiện các mô hình, các kế hoạch đầu tư cho các hộ nghèo thoát nghèo bền vững là mô hình đúng đắn, sẽ được tiếp tục thực hiện trong năm 2024, 2025.</w:t>
      </w:r>
    </w:p>
    <w:p w:rsidR="00C0520F" w:rsidRPr="00C0520F" w:rsidRDefault="00C0520F" w:rsidP="00710FEB">
      <w:pPr>
        <w:spacing w:before="60" w:after="60"/>
        <w:ind w:firstLine="630"/>
        <w:jc w:val="both"/>
        <w:rPr>
          <w:b/>
          <w:bCs/>
        </w:rPr>
      </w:pPr>
      <w:r w:rsidRPr="00C0520F">
        <w:rPr>
          <w:b/>
          <w:bCs/>
        </w:rPr>
        <w:t>Khó khăn, vướng mắc:</w:t>
      </w:r>
    </w:p>
    <w:p w:rsidR="00AC4092" w:rsidRPr="00710FEB" w:rsidRDefault="00C0520F" w:rsidP="00710FEB">
      <w:pPr>
        <w:spacing w:before="60" w:after="60"/>
        <w:ind w:firstLine="630"/>
        <w:jc w:val="both"/>
        <w:rPr>
          <w:bCs/>
        </w:rPr>
      </w:pPr>
      <w:r>
        <w:rPr>
          <w:bCs/>
        </w:rPr>
        <w:t xml:space="preserve">- </w:t>
      </w:r>
      <w:r w:rsidR="00AC4092" w:rsidRPr="00710FEB">
        <w:rPr>
          <w:bCs/>
        </w:rPr>
        <w:t>Quy mô vườn hộ của các hộ gia đình đầu tư vẫn chưa lớn để thành hàng hóa khi thu hoạch</w:t>
      </w:r>
    </w:p>
    <w:p w:rsidR="00AC4092" w:rsidRPr="00710FEB" w:rsidRDefault="00C0520F" w:rsidP="00710FEB">
      <w:pPr>
        <w:spacing w:before="60" w:after="60"/>
        <w:ind w:firstLine="630"/>
        <w:jc w:val="both"/>
        <w:rPr>
          <w:bCs/>
        </w:rPr>
      </w:pPr>
      <w:r>
        <w:rPr>
          <w:bCs/>
        </w:rPr>
        <w:t xml:space="preserve">- </w:t>
      </w:r>
      <w:r w:rsidR="00AC4092" w:rsidRPr="00710FEB">
        <w:rPr>
          <w:bCs/>
        </w:rPr>
        <w:t xml:space="preserve">Thị trường đầu ra sản phẩm vẫn chưa đa dạng, số lượng </w:t>
      </w:r>
      <w:r>
        <w:rPr>
          <w:bCs/>
        </w:rPr>
        <w:t>d</w:t>
      </w:r>
      <w:r w:rsidR="00AC4092" w:rsidRPr="00710FEB">
        <w:rPr>
          <w:bCs/>
        </w:rPr>
        <w:t>oanh nghiệp thu mua cho người dân vẫn chưa nhiều. Do đó sản phẩm khi thu hoạch đại trà khó tiêu thụ dẫn đến thối hỏng nhiều.</w:t>
      </w:r>
    </w:p>
    <w:p w:rsidR="00AC4092" w:rsidRPr="00710FEB" w:rsidRDefault="00C0520F" w:rsidP="00710FEB">
      <w:pPr>
        <w:spacing w:before="60" w:after="60"/>
        <w:ind w:firstLine="630"/>
        <w:jc w:val="both"/>
        <w:rPr>
          <w:bCs/>
        </w:rPr>
      </w:pPr>
      <w:r>
        <w:rPr>
          <w:bCs/>
        </w:rPr>
        <w:t xml:space="preserve">- </w:t>
      </w:r>
      <w:r w:rsidR="00AC4092" w:rsidRPr="00710FEB">
        <w:rPr>
          <w:bCs/>
        </w:rPr>
        <w:t>Sâm Bố chính là một trong những cây khá mẫn cảm với nấm bệnh, đặ</w:t>
      </w:r>
      <w:r>
        <w:rPr>
          <w:bCs/>
        </w:rPr>
        <w:t>c</w:t>
      </w:r>
      <w:r w:rsidR="00AC4092" w:rsidRPr="00710FEB">
        <w:rPr>
          <w:bCs/>
        </w:rPr>
        <w:t xml:space="preserve"> biệt giai đoạn cây ra hoa. Hiện nay vẫn chưa có thuốc đặc trị, mà chỉ có giải pháp phòng là chính.</w:t>
      </w:r>
    </w:p>
    <w:p w:rsidR="00AC4092" w:rsidRPr="00710FEB" w:rsidRDefault="00C0520F" w:rsidP="00710FEB">
      <w:pPr>
        <w:spacing w:before="60" w:after="60"/>
        <w:ind w:firstLine="630"/>
        <w:jc w:val="both"/>
        <w:rPr>
          <w:bCs/>
        </w:rPr>
      </w:pPr>
      <w:r>
        <w:rPr>
          <w:bCs/>
        </w:rPr>
        <w:t xml:space="preserve">- </w:t>
      </w:r>
      <w:r w:rsidR="00AC4092" w:rsidRPr="00710FEB">
        <w:rPr>
          <w:bCs/>
        </w:rPr>
        <w:t>Thủ tục hồ sơ phê duyệt Dự án chiếm nhiều thời gian Hồ sơ, quy trình đấu thầu qua mạng gặp nhiều khó khăn và mất nhiều thời gian, gây không ít khó khăn cho thực hiện dự án.</w:t>
      </w:r>
    </w:p>
    <w:p w:rsidR="00AC4092" w:rsidRPr="00710FEB" w:rsidRDefault="00C0520F" w:rsidP="00710FEB">
      <w:pPr>
        <w:spacing w:before="60" w:after="60"/>
        <w:ind w:firstLine="630"/>
        <w:jc w:val="both"/>
        <w:rPr>
          <w:bCs/>
        </w:rPr>
      </w:pPr>
      <w:r>
        <w:rPr>
          <w:bCs/>
        </w:rPr>
        <w:lastRenderedPageBreak/>
        <w:t xml:space="preserve">- </w:t>
      </w:r>
      <w:r w:rsidR="00AC4092" w:rsidRPr="00710FEB">
        <w:rPr>
          <w:bCs/>
        </w:rPr>
        <w:t>Quy trình thẩm định phê duyệt dự án chậm, do văn bản hướng dẫn của cấp trên cập nhật muộn. Thời gian triển khai Dự án và hỗ trợ giống cho dân dự kiến vào cuối năm sẽ gặp nhiều bất lợi do thời tiết khí hậu.</w:t>
      </w:r>
    </w:p>
    <w:p w:rsidR="00AC4092" w:rsidRPr="00710FEB" w:rsidRDefault="00382F20" w:rsidP="00710FEB">
      <w:pPr>
        <w:pStyle w:val="Heading3"/>
        <w:shd w:val="clear" w:color="auto" w:fill="FFFFFF"/>
        <w:spacing w:before="60" w:beforeAutospacing="0" w:after="60" w:afterAutospacing="0"/>
        <w:ind w:firstLine="630"/>
        <w:jc w:val="both"/>
        <w:rPr>
          <w:sz w:val="28"/>
          <w:szCs w:val="28"/>
          <w:lang w:val="en-US"/>
        </w:rPr>
      </w:pPr>
      <w:r w:rsidRPr="00710FEB">
        <w:rPr>
          <w:sz w:val="28"/>
          <w:szCs w:val="28"/>
          <w:lang w:val="en-US"/>
        </w:rPr>
        <w:t>II.</w:t>
      </w:r>
      <w:r w:rsidR="00AC4092" w:rsidRPr="00710FEB">
        <w:rPr>
          <w:sz w:val="28"/>
          <w:szCs w:val="28"/>
          <w:lang w:val="en-US"/>
        </w:rPr>
        <w:t xml:space="preserve"> </w:t>
      </w:r>
      <w:r w:rsidR="00C0520F" w:rsidRPr="00710FEB">
        <w:rPr>
          <w:sz w:val="28"/>
          <w:szCs w:val="28"/>
          <w:lang w:val="en-US"/>
        </w:rPr>
        <w:t xml:space="preserve">Công </w:t>
      </w:r>
      <w:r w:rsidR="00AC4092" w:rsidRPr="00710FEB">
        <w:rPr>
          <w:sz w:val="28"/>
          <w:szCs w:val="28"/>
          <w:lang w:val="en-US"/>
        </w:rPr>
        <w:t>tác</w:t>
      </w:r>
      <w:r w:rsidR="00AC4092" w:rsidRPr="00710FEB">
        <w:rPr>
          <w:sz w:val="28"/>
          <w:szCs w:val="28"/>
        </w:rPr>
        <w:t xml:space="preserve"> xây dựng, hoàn thiện hồ sơ, thủ tục bảo đảm các chỉ tiêu đưa huyện A Lưới thoát khỏi 74 huyện nghèo Quốc gia</w:t>
      </w:r>
      <w:r w:rsidR="00AC4092" w:rsidRPr="00710FEB">
        <w:rPr>
          <w:sz w:val="28"/>
          <w:szCs w:val="28"/>
          <w:lang w:val="en-US"/>
        </w:rPr>
        <w:t>.</w:t>
      </w:r>
    </w:p>
    <w:p w:rsidR="00AC4092" w:rsidRPr="00710FEB" w:rsidRDefault="00AC4092" w:rsidP="00710FEB">
      <w:pPr>
        <w:spacing w:before="60" w:after="60"/>
        <w:ind w:firstLine="630"/>
        <w:jc w:val="both"/>
        <w:rPr>
          <w:bCs/>
        </w:rPr>
      </w:pPr>
      <w:r w:rsidRPr="00710FEB">
        <w:rPr>
          <w:bCs/>
        </w:rPr>
        <w:t xml:space="preserve">Cùng với sự chỉ đạo các địa phương triển khai tốt các mô hình giảm nghèo trên địa bàn, UBND huyện chỉ đạo các ngành tiến thành hoàn tất thủ tục hồ sơ đưa huyện A Lưới thoát ra khỏi 74 huyện nghèo quốc gia theo Quyết định 353/QĐ-TTg ngày 15/3/2022 của </w:t>
      </w:r>
      <w:r w:rsidR="00C0520F" w:rsidRPr="00710FEB">
        <w:rPr>
          <w:bCs/>
        </w:rPr>
        <w:t xml:space="preserve">Thủ </w:t>
      </w:r>
      <w:r w:rsidRPr="00710FEB">
        <w:rPr>
          <w:bCs/>
        </w:rPr>
        <w:t xml:space="preserve">tướng </w:t>
      </w:r>
      <w:r w:rsidR="00C0520F" w:rsidRPr="00710FEB">
        <w:rPr>
          <w:bCs/>
        </w:rPr>
        <w:t xml:space="preserve">Chính </w:t>
      </w:r>
      <w:r w:rsidRPr="00710FEB">
        <w:rPr>
          <w:bCs/>
        </w:rPr>
        <w:t>phủ phê duyệt huyện nghèo, xã đặc biệt khó khăn, vùng bãi ngang ven biển và h</w:t>
      </w:r>
      <w:r w:rsidR="00C0520F">
        <w:rPr>
          <w:bCs/>
        </w:rPr>
        <w:t>ải</w:t>
      </w:r>
      <w:r w:rsidRPr="00710FEB">
        <w:rPr>
          <w:bCs/>
        </w:rPr>
        <w:t xml:space="preserve"> đảo giai đoạn 2022-2025.</w:t>
      </w:r>
    </w:p>
    <w:p w:rsidR="00AC4092" w:rsidRPr="00710FEB" w:rsidRDefault="00AC4092" w:rsidP="00710FEB">
      <w:pPr>
        <w:spacing w:before="60" w:after="60"/>
        <w:ind w:firstLine="630"/>
        <w:jc w:val="both"/>
        <w:rPr>
          <w:bCs/>
        </w:rPr>
      </w:pPr>
      <w:r w:rsidRPr="00710FEB">
        <w:rPr>
          <w:bCs/>
        </w:rPr>
        <w:t xml:space="preserve">Cơ quan thường trực giảm nghèo </w:t>
      </w:r>
      <w:r w:rsidR="00C0520F" w:rsidRPr="00710FEB">
        <w:rPr>
          <w:bCs/>
        </w:rPr>
        <w:t xml:space="preserve">Phòng </w:t>
      </w:r>
      <w:r w:rsidRPr="00710FEB">
        <w:rPr>
          <w:bCs/>
        </w:rPr>
        <w:t xml:space="preserve">Lao động TB&amp;XH tham mưu cho </w:t>
      </w:r>
      <w:r w:rsidR="00443B1B" w:rsidRPr="00710FEB">
        <w:rPr>
          <w:bCs/>
        </w:rPr>
        <w:t xml:space="preserve">Ban chỉ đạo giảm nghèo của huyện; </w:t>
      </w:r>
      <w:r w:rsidRPr="00710FEB">
        <w:rPr>
          <w:bCs/>
        </w:rPr>
        <w:t>UBND huyện xây dựng các chỉ tiêu phấn đấu thực hiện thành công để sớm đưa huyện thoát ra khỏi huyện nghèo. Bám sát Quyết định số 36/2021/QĐ-TTg ngày 13 tháng 12 năm 2021 của Thủ tướng chính phủ về về tiêu chí xác định huyện nghèo, xã đặc biệt khó khăn vùng bãi ngang, ven biển và hải đảo giai đoạn 2021 – 2025, bám sát các qu</w:t>
      </w:r>
      <w:r w:rsidR="00C0520F">
        <w:rPr>
          <w:bCs/>
        </w:rPr>
        <w:t>y</w:t>
      </w:r>
      <w:r w:rsidRPr="00710FEB">
        <w:rPr>
          <w:bCs/>
        </w:rPr>
        <w:t xml:space="preserve"> định tại </w:t>
      </w:r>
      <w:r w:rsidR="00C0520F" w:rsidRPr="00710FEB">
        <w:rPr>
          <w:bCs/>
        </w:rPr>
        <w:t xml:space="preserve">Điều </w:t>
      </w:r>
      <w:r w:rsidRPr="00710FEB">
        <w:rPr>
          <w:bCs/>
        </w:rPr>
        <w:t>5 qui định Hồ sơ đề nghị xác định huyện nghèo, xã đặc biệt khó khăn vùng</w:t>
      </w:r>
      <w:r w:rsidR="00C0520F">
        <w:rPr>
          <w:bCs/>
        </w:rPr>
        <w:t xml:space="preserve"> bãi ngang, ven biển và hải đảo;</w:t>
      </w:r>
      <w:r w:rsidRPr="00710FEB">
        <w:rPr>
          <w:bCs/>
        </w:rPr>
        <w:t xml:space="preserve"> Điều 6 Quy trình, thủ tục xác định huyện nghèo, xã đặc biệt khó khăn vùng bãi ngang, ven biển và hải đảo để hoàn tất hồ sơ trình </w:t>
      </w:r>
      <w:r w:rsidR="00C0520F" w:rsidRPr="00710FEB">
        <w:rPr>
          <w:bCs/>
        </w:rPr>
        <w:t xml:space="preserve">Chính </w:t>
      </w:r>
      <w:r w:rsidRPr="00710FEB">
        <w:rPr>
          <w:bCs/>
        </w:rPr>
        <w:t>phủ sớm đưa huyện A Lưới thoát khỏi huyện nghèo trong năm 2024.</w:t>
      </w:r>
    </w:p>
    <w:p w:rsidR="00AC4092" w:rsidRPr="00710FEB" w:rsidRDefault="00AC4092" w:rsidP="00710FEB">
      <w:pPr>
        <w:spacing w:before="60" w:after="60"/>
        <w:ind w:firstLine="630"/>
        <w:jc w:val="both"/>
        <w:rPr>
          <w:bCs/>
        </w:rPr>
      </w:pPr>
      <w:r w:rsidRPr="00710FEB">
        <w:rPr>
          <w:bCs/>
        </w:rPr>
        <w:t>Để có được các chỉ tiêu thoát ra</w:t>
      </w:r>
      <w:r w:rsidR="00443B1B" w:rsidRPr="00710FEB">
        <w:rPr>
          <w:bCs/>
        </w:rPr>
        <w:t xml:space="preserve"> </w:t>
      </w:r>
      <w:r w:rsidRPr="00710FEB">
        <w:rPr>
          <w:bCs/>
        </w:rPr>
        <w:t>khỏi huyện nghèo, huyện A Lưới chỉ đạo các ngành xây dựng các chỉ tiêu và lộ trình thoát nghèo, trong đó tập trung thực hiện rà soát lại các chỉ tiêu đã đạt được, kiểm tra, giám sát thực hiện những nội dung để trình lên cấp trên.</w:t>
      </w:r>
    </w:p>
    <w:p w:rsidR="00AC4092" w:rsidRPr="00710FEB" w:rsidRDefault="00AC4092" w:rsidP="00710FEB">
      <w:pPr>
        <w:spacing w:before="60" w:after="60"/>
        <w:ind w:firstLine="630"/>
        <w:jc w:val="both"/>
        <w:rPr>
          <w:bCs/>
        </w:rPr>
      </w:pPr>
      <w:r w:rsidRPr="00710FEB">
        <w:rPr>
          <w:bCs/>
        </w:rPr>
        <w:t>Đến n</w:t>
      </w:r>
      <w:r w:rsidR="00C0520F">
        <w:rPr>
          <w:bCs/>
        </w:rPr>
        <w:t>a</w:t>
      </w:r>
      <w:r w:rsidRPr="00710FEB">
        <w:rPr>
          <w:bCs/>
        </w:rPr>
        <w:t>y huyện A Lưới đã lập Hồ sơ đề nghị thoát khỏi tình trạng nghèo:</w:t>
      </w:r>
    </w:p>
    <w:p w:rsidR="00AC4092" w:rsidRPr="00710FEB" w:rsidRDefault="00AC4092" w:rsidP="00710FEB">
      <w:pPr>
        <w:spacing w:before="60" w:after="60"/>
        <w:ind w:firstLine="630"/>
        <w:jc w:val="both"/>
        <w:rPr>
          <w:bCs/>
        </w:rPr>
      </w:pPr>
      <w:r w:rsidRPr="00710FEB">
        <w:rPr>
          <w:bCs/>
        </w:rPr>
        <w:t>-  Xây dựng Tờ trình của Ủy ban nhân dân cấp huyện đề nghị xác định huyện  thoát nghèo;</w:t>
      </w:r>
    </w:p>
    <w:p w:rsidR="00AC4092" w:rsidRPr="00710FEB" w:rsidRDefault="00AC4092" w:rsidP="00710FEB">
      <w:pPr>
        <w:spacing w:before="60" w:after="60"/>
        <w:ind w:firstLine="630"/>
        <w:jc w:val="both"/>
        <w:rPr>
          <w:bCs/>
        </w:rPr>
      </w:pPr>
      <w:r w:rsidRPr="00710FEB">
        <w:rPr>
          <w:bCs/>
        </w:rPr>
        <w:t xml:space="preserve">- Xây dựng Báo cáo của Ủy ban nhân dân cấp huyện về mức độ đạt các tiêu chí quy định tại Điều 3 Quyết định </w:t>
      </w:r>
      <w:r w:rsidR="00C0520F" w:rsidRPr="00710FEB">
        <w:rPr>
          <w:bCs/>
        </w:rPr>
        <w:t>36/2021/QĐ-TTg</w:t>
      </w:r>
      <w:r w:rsidR="00C0520F">
        <w:rPr>
          <w:bCs/>
        </w:rPr>
        <w:t xml:space="preserve"> </w:t>
      </w:r>
      <w:r w:rsidRPr="00710FEB">
        <w:rPr>
          <w:bCs/>
        </w:rPr>
        <w:t xml:space="preserve">và các tài liệu, số liệu chứng minh. </w:t>
      </w:r>
      <w:bookmarkStart w:id="1" w:name="chuong_pl_1"/>
    </w:p>
    <w:bookmarkEnd w:id="1"/>
    <w:p w:rsidR="00AC4092" w:rsidRPr="00710FEB" w:rsidRDefault="00AC4092" w:rsidP="00710FEB">
      <w:pPr>
        <w:spacing w:before="60" w:after="60"/>
        <w:ind w:firstLine="630"/>
        <w:jc w:val="both"/>
        <w:rPr>
          <w:bCs/>
        </w:rPr>
      </w:pPr>
      <w:r w:rsidRPr="00710FEB">
        <w:rPr>
          <w:bCs/>
        </w:rPr>
        <w:t>- 01 bộ hồ sơ gốc của Ủy ban nhân dân cấp huyện.</w:t>
      </w:r>
    </w:p>
    <w:p w:rsidR="00AC4092" w:rsidRPr="00710FEB" w:rsidRDefault="00AC4092" w:rsidP="00710FEB">
      <w:pPr>
        <w:spacing w:before="60" w:after="60"/>
        <w:ind w:firstLine="630"/>
        <w:jc w:val="both"/>
        <w:rPr>
          <w:bCs/>
        </w:rPr>
      </w:pPr>
      <w:r w:rsidRPr="00710FEB">
        <w:rPr>
          <w:bCs/>
        </w:rPr>
        <w:t>- Quyết định</w:t>
      </w:r>
      <w:r w:rsidR="00C0520F">
        <w:rPr>
          <w:bCs/>
        </w:rPr>
        <w:t xml:space="preserve"> </w:t>
      </w:r>
      <w:r w:rsidRPr="00710FEB">
        <w:rPr>
          <w:bCs/>
        </w:rPr>
        <w:t>số 3141/</w:t>
      </w:r>
      <w:r w:rsidR="00C0520F">
        <w:rPr>
          <w:bCs/>
        </w:rPr>
        <w:t>QĐ</w:t>
      </w:r>
      <w:r w:rsidRPr="00710FEB">
        <w:rPr>
          <w:bCs/>
        </w:rPr>
        <w:t xml:space="preserve">-UBND ngày 27/11/2023 </w:t>
      </w:r>
      <w:r w:rsidR="00203AFB">
        <w:rPr>
          <w:bCs/>
        </w:rPr>
        <w:t xml:space="preserve">của UBND huyện </w:t>
      </w:r>
      <w:r w:rsidRPr="00710FEB">
        <w:rPr>
          <w:bCs/>
        </w:rPr>
        <w:t>phê duyệt kết quả rà soát hộ nghèo, cận nghèo năm 2023 của UBND huyện A Lưới.</w:t>
      </w:r>
    </w:p>
    <w:p w:rsidR="00AC4092" w:rsidRPr="00710FEB" w:rsidRDefault="00AC4092" w:rsidP="00710FEB">
      <w:pPr>
        <w:spacing w:before="60" w:after="60"/>
        <w:ind w:firstLine="630"/>
        <w:jc w:val="both"/>
        <w:rPr>
          <w:bCs/>
        </w:rPr>
      </w:pPr>
      <w:r w:rsidRPr="00710FEB">
        <w:rPr>
          <w:bCs/>
        </w:rPr>
        <w:t xml:space="preserve">Như vậy, thủ tục cơ bản đã hoàn thành, các chỉ tiêu đề ra đã đạt được, trong thời gian tới huyện sẽ trình lên UBND tỉnh xem xét trình lên Trung ương, đưa huyện A Lưới thoát ra khỏi huyên nghèo </w:t>
      </w:r>
      <w:r w:rsidR="00203AFB">
        <w:rPr>
          <w:bCs/>
        </w:rPr>
        <w:t xml:space="preserve">năm </w:t>
      </w:r>
      <w:r w:rsidRPr="00710FEB">
        <w:rPr>
          <w:bCs/>
        </w:rPr>
        <w:t>2024.</w:t>
      </w:r>
    </w:p>
    <w:p w:rsidR="00AC4092" w:rsidRPr="00710FEB" w:rsidRDefault="00AC4092" w:rsidP="00710FEB">
      <w:pPr>
        <w:spacing w:before="60" w:after="60"/>
        <w:ind w:firstLine="630"/>
        <w:jc w:val="both"/>
        <w:rPr>
          <w:bCs/>
        </w:rPr>
      </w:pPr>
      <w:r w:rsidRPr="00710FEB">
        <w:rPr>
          <w:bCs/>
        </w:rPr>
        <w:t xml:space="preserve">Trên đây </w:t>
      </w:r>
      <w:r w:rsidR="00203AFB">
        <w:rPr>
          <w:bCs/>
        </w:rPr>
        <w:t xml:space="preserve">là tham luận của Phòng Lao động – Thương binh và Xã hội huyện </w:t>
      </w:r>
      <w:r w:rsidRPr="00710FEB">
        <w:rPr>
          <w:bCs/>
        </w:rPr>
        <w:t>A lưới về một số nôi dung về mô hình giảm nghèo và hoàn thiện hồ sơ thoát khỏi huyện nghèo trong năm 2024.</w:t>
      </w:r>
    </w:p>
    <w:p w:rsidR="00182E24" w:rsidRPr="00203AFB" w:rsidRDefault="00AC4092" w:rsidP="00203AFB">
      <w:pPr>
        <w:spacing w:before="60" w:after="60"/>
        <w:ind w:firstLine="630"/>
        <w:jc w:val="both"/>
        <w:rPr>
          <w:bCs/>
        </w:rPr>
      </w:pPr>
      <w:r w:rsidRPr="00710FEB">
        <w:rPr>
          <w:bCs/>
        </w:rPr>
        <w:t>Kính chúc các đồng lãnh đạo cấp tỉnh, chúc các đại biểu sức khỏe, đón một năm mới 2024 an vui hạnh phúc./.</w:t>
      </w:r>
      <w:bookmarkStart w:id="2" w:name="_GoBack"/>
      <w:bookmarkEnd w:id="2"/>
    </w:p>
    <w:p w:rsidR="00382F20" w:rsidRPr="00710FEB" w:rsidRDefault="00382F20">
      <w:pPr>
        <w:spacing w:line="305" w:lineRule="auto"/>
      </w:pPr>
    </w:p>
    <w:sectPr w:rsidR="00382F20" w:rsidRPr="00710FEB" w:rsidSect="00203AFB">
      <w:pgSz w:w="11907" w:h="16840" w:code="9"/>
      <w:pgMar w:top="1138" w:right="1134" w:bottom="1134" w:left="1699"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561"/>
    <w:multiLevelType w:val="hybridMultilevel"/>
    <w:tmpl w:val="C2EA28F2"/>
    <w:lvl w:ilvl="0" w:tplc="8F6A592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E47983"/>
    <w:multiLevelType w:val="hybridMultilevel"/>
    <w:tmpl w:val="A31E67D8"/>
    <w:lvl w:ilvl="0" w:tplc="D046A1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E6DAB"/>
    <w:multiLevelType w:val="hybridMultilevel"/>
    <w:tmpl w:val="20C222DA"/>
    <w:lvl w:ilvl="0" w:tplc="B9FA27E0">
      <w:start w:val="1"/>
      <w:numFmt w:val="upperRoman"/>
      <w:lvlText w:val="%1."/>
      <w:lvlJc w:val="left"/>
      <w:pPr>
        <w:ind w:left="1790" w:hanging="72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3F6D091F"/>
    <w:multiLevelType w:val="multilevel"/>
    <w:tmpl w:val="B652F9EE"/>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4B163F61"/>
    <w:multiLevelType w:val="hybridMultilevel"/>
    <w:tmpl w:val="3E3E4364"/>
    <w:lvl w:ilvl="0" w:tplc="86F00730">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87A66BE"/>
    <w:multiLevelType w:val="hybridMultilevel"/>
    <w:tmpl w:val="CC06AD88"/>
    <w:lvl w:ilvl="0" w:tplc="BA82A9C6">
      <w:start w:val="1"/>
      <w:numFmt w:val="bullet"/>
      <w:lvlText w:val="•"/>
      <w:lvlJc w:val="left"/>
      <w:pPr>
        <w:tabs>
          <w:tab w:val="num" w:pos="720"/>
        </w:tabs>
        <w:ind w:left="720" w:hanging="360"/>
      </w:pPr>
      <w:rPr>
        <w:rFonts w:ascii="Times New Roman" w:hAnsi="Times New Roman" w:hint="default"/>
      </w:rPr>
    </w:lvl>
    <w:lvl w:ilvl="1" w:tplc="8E6C40C8" w:tentative="1">
      <w:start w:val="1"/>
      <w:numFmt w:val="bullet"/>
      <w:lvlText w:val="•"/>
      <w:lvlJc w:val="left"/>
      <w:pPr>
        <w:tabs>
          <w:tab w:val="num" w:pos="1440"/>
        </w:tabs>
        <w:ind w:left="1440" w:hanging="360"/>
      </w:pPr>
      <w:rPr>
        <w:rFonts w:ascii="Times New Roman" w:hAnsi="Times New Roman" w:hint="default"/>
      </w:rPr>
    </w:lvl>
    <w:lvl w:ilvl="2" w:tplc="B43615AE" w:tentative="1">
      <w:start w:val="1"/>
      <w:numFmt w:val="bullet"/>
      <w:lvlText w:val="•"/>
      <w:lvlJc w:val="left"/>
      <w:pPr>
        <w:tabs>
          <w:tab w:val="num" w:pos="2160"/>
        </w:tabs>
        <w:ind w:left="2160" w:hanging="360"/>
      </w:pPr>
      <w:rPr>
        <w:rFonts w:ascii="Times New Roman" w:hAnsi="Times New Roman" w:hint="default"/>
      </w:rPr>
    </w:lvl>
    <w:lvl w:ilvl="3" w:tplc="383CE230" w:tentative="1">
      <w:start w:val="1"/>
      <w:numFmt w:val="bullet"/>
      <w:lvlText w:val="•"/>
      <w:lvlJc w:val="left"/>
      <w:pPr>
        <w:tabs>
          <w:tab w:val="num" w:pos="2880"/>
        </w:tabs>
        <w:ind w:left="2880" w:hanging="360"/>
      </w:pPr>
      <w:rPr>
        <w:rFonts w:ascii="Times New Roman" w:hAnsi="Times New Roman" w:hint="default"/>
      </w:rPr>
    </w:lvl>
    <w:lvl w:ilvl="4" w:tplc="D57ED74E" w:tentative="1">
      <w:start w:val="1"/>
      <w:numFmt w:val="bullet"/>
      <w:lvlText w:val="•"/>
      <w:lvlJc w:val="left"/>
      <w:pPr>
        <w:tabs>
          <w:tab w:val="num" w:pos="3600"/>
        </w:tabs>
        <w:ind w:left="3600" w:hanging="360"/>
      </w:pPr>
      <w:rPr>
        <w:rFonts w:ascii="Times New Roman" w:hAnsi="Times New Roman" w:hint="default"/>
      </w:rPr>
    </w:lvl>
    <w:lvl w:ilvl="5" w:tplc="5CF82822" w:tentative="1">
      <w:start w:val="1"/>
      <w:numFmt w:val="bullet"/>
      <w:lvlText w:val="•"/>
      <w:lvlJc w:val="left"/>
      <w:pPr>
        <w:tabs>
          <w:tab w:val="num" w:pos="4320"/>
        </w:tabs>
        <w:ind w:left="4320" w:hanging="360"/>
      </w:pPr>
      <w:rPr>
        <w:rFonts w:ascii="Times New Roman" w:hAnsi="Times New Roman" w:hint="default"/>
      </w:rPr>
    </w:lvl>
    <w:lvl w:ilvl="6" w:tplc="E29C1688" w:tentative="1">
      <w:start w:val="1"/>
      <w:numFmt w:val="bullet"/>
      <w:lvlText w:val="•"/>
      <w:lvlJc w:val="left"/>
      <w:pPr>
        <w:tabs>
          <w:tab w:val="num" w:pos="5040"/>
        </w:tabs>
        <w:ind w:left="5040" w:hanging="360"/>
      </w:pPr>
      <w:rPr>
        <w:rFonts w:ascii="Times New Roman" w:hAnsi="Times New Roman" w:hint="default"/>
      </w:rPr>
    </w:lvl>
    <w:lvl w:ilvl="7" w:tplc="D2E07C62" w:tentative="1">
      <w:start w:val="1"/>
      <w:numFmt w:val="bullet"/>
      <w:lvlText w:val="•"/>
      <w:lvlJc w:val="left"/>
      <w:pPr>
        <w:tabs>
          <w:tab w:val="num" w:pos="5760"/>
        </w:tabs>
        <w:ind w:left="5760" w:hanging="360"/>
      </w:pPr>
      <w:rPr>
        <w:rFonts w:ascii="Times New Roman" w:hAnsi="Times New Roman" w:hint="default"/>
      </w:rPr>
    </w:lvl>
    <w:lvl w:ilvl="8" w:tplc="52B8F58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92"/>
    <w:rsid w:val="00182E24"/>
    <w:rsid w:val="00203AFB"/>
    <w:rsid w:val="00382F20"/>
    <w:rsid w:val="00411706"/>
    <w:rsid w:val="00443B1B"/>
    <w:rsid w:val="006F5116"/>
    <w:rsid w:val="00710FEB"/>
    <w:rsid w:val="00AC4092"/>
    <w:rsid w:val="00C0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92"/>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uiPriority w:val="9"/>
    <w:qFormat/>
    <w:rsid w:val="00AC4092"/>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AC4092"/>
    <w:pPr>
      <w:keepNext/>
      <w:keepLines/>
      <w:spacing w:before="40" w:line="259" w:lineRule="auto"/>
      <w:outlineLvl w:val="3"/>
    </w:pPr>
    <w:rPr>
      <w:rFonts w:ascii="Calibri Light" w:hAnsi="Calibri Light"/>
      <w:i/>
      <w:iCs/>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092"/>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AC4092"/>
    <w:rPr>
      <w:rFonts w:ascii="Calibri Light" w:eastAsia="Times New Roman" w:hAnsi="Calibri Light" w:cs="Times New Roman"/>
      <w:i/>
      <w:iCs/>
      <w:color w:val="2E74B5"/>
      <w:sz w:val="28"/>
    </w:rPr>
  </w:style>
  <w:style w:type="paragraph" w:styleId="NormalWeb">
    <w:name w:val="Normal (Web)"/>
    <w:basedOn w:val="Normal"/>
    <w:uiPriority w:val="99"/>
    <w:rsid w:val="00AC4092"/>
    <w:pPr>
      <w:spacing w:before="100" w:beforeAutospacing="1" w:after="100" w:afterAutospacing="1"/>
    </w:pPr>
    <w:rPr>
      <w:sz w:val="24"/>
      <w:szCs w:val="24"/>
    </w:rPr>
  </w:style>
  <w:style w:type="paragraph" w:styleId="ListParagraph">
    <w:name w:val="List Paragraph"/>
    <w:basedOn w:val="Normal"/>
    <w:uiPriority w:val="34"/>
    <w:qFormat/>
    <w:rsid w:val="00C05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92"/>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uiPriority w:val="9"/>
    <w:qFormat/>
    <w:rsid w:val="00AC4092"/>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AC4092"/>
    <w:pPr>
      <w:keepNext/>
      <w:keepLines/>
      <w:spacing w:before="40" w:line="259" w:lineRule="auto"/>
      <w:outlineLvl w:val="3"/>
    </w:pPr>
    <w:rPr>
      <w:rFonts w:ascii="Calibri Light" w:hAnsi="Calibri Light"/>
      <w:i/>
      <w:iCs/>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092"/>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AC4092"/>
    <w:rPr>
      <w:rFonts w:ascii="Calibri Light" w:eastAsia="Times New Roman" w:hAnsi="Calibri Light" w:cs="Times New Roman"/>
      <w:i/>
      <w:iCs/>
      <w:color w:val="2E74B5"/>
      <w:sz w:val="28"/>
    </w:rPr>
  </w:style>
  <w:style w:type="paragraph" w:styleId="NormalWeb">
    <w:name w:val="Normal (Web)"/>
    <w:basedOn w:val="Normal"/>
    <w:uiPriority w:val="99"/>
    <w:rsid w:val="00AC4092"/>
    <w:pPr>
      <w:spacing w:before="100" w:beforeAutospacing="1" w:after="100" w:afterAutospacing="1"/>
    </w:pPr>
    <w:rPr>
      <w:sz w:val="24"/>
      <w:szCs w:val="24"/>
    </w:rPr>
  </w:style>
  <w:style w:type="paragraph" w:styleId="ListParagraph">
    <w:name w:val="List Paragraph"/>
    <w:basedOn w:val="Normal"/>
    <w:uiPriority w:val="34"/>
    <w:qFormat/>
    <w:rsid w:val="00C0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DF6-477D-467F-9B91-465215F7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5</cp:revision>
  <dcterms:created xsi:type="dcterms:W3CDTF">2023-12-25T07:10:00Z</dcterms:created>
  <dcterms:modified xsi:type="dcterms:W3CDTF">2024-01-05T09:39:00Z</dcterms:modified>
</cp:coreProperties>
</file>